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C" w:rsidRDefault="002E68DC" w:rsidP="00597EAC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Пенсии и пособия в </w:t>
      </w:r>
      <w:r w:rsidR="000B2583">
        <w:rPr>
          <w:rFonts w:ascii="Arial" w:hAnsi="Arial" w:cs="Arial"/>
          <w:b/>
          <w:color w:val="595959" w:themeColor="text1" w:themeTint="A6"/>
          <w:sz w:val="36"/>
          <w:szCs w:val="36"/>
        </w:rPr>
        <w:t>но</w:t>
      </w:r>
      <w:r w:rsidR="006A4C48">
        <w:rPr>
          <w:rFonts w:ascii="Arial" w:hAnsi="Arial" w:cs="Arial"/>
          <w:b/>
          <w:color w:val="595959" w:themeColor="text1" w:themeTint="A6"/>
          <w:sz w:val="36"/>
          <w:szCs w:val="36"/>
        </w:rPr>
        <w:t>ябре</w:t>
      </w:r>
      <w:r w:rsidRPr="002E68DC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выплачены в полном объёме и в срок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2C60A5" w:rsidRPr="003F416C" w:rsidRDefault="0048244D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BE7F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 w:rsidR="008A3CD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3</w:t>
      </w:r>
      <w:r w:rsidR="002C60A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="006A4C48" w:rsidRPr="0091190A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1</w:t>
      </w:r>
      <w:r w:rsidR="008A3CD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bookmarkStart w:id="0" w:name="_GoBack"/>
      <w:bookmarkEnd w:id="0"/>
      <w:r w:rsidR="002C60A5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="002C60A5"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="002C60A5"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2C60A5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2C60A5" w:rsidRPr="003F416C" w:rsidRDefault="002C60A5" w:rsidP="002C60A5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</w:t>
      </w:r>
      <w:r w:rsidR="000B2583">
        <w:rPr>
          <w:rFonts w:ascii="Arial" w:hAnsi="Arial" w:cs="Arial"/>
          <w:b/>
          <w:color w:val="595959" w:themeColor="text1" w:themeTint="A6"/>
          <w:sz w:val="24"/>
          <w:szCs w:val="24"/>
        </w:rPr>
        <w:t>но</w:t>
      </w:r>
      <w:r w:rsidR="006A4C48">
        <w:rPr>
          <w:rFonts w:ascii="Arial" w:hAnsi="Arial" w:cs="Arial"/>
          <w:b/>
          <w:color w:val="595959" w:themeColor="text1" w:themeTint="A6"/>
          <w:sz w:val="24"/>
          <w:szCs w:val="24"/>
        </w:rPr>
        <w:t>ябре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2018 года начисление и выплата пенсий и пособий, которые находятся в компетенции </w:t>
      </w:r>
      <w:r w:rsidR="006D7728">
        <w:rPr>
          <w:rFonts w:ascii="Arial" w:hAnsi="Arial" w:cs="Arial"/>
          <w:b/>
          <w:color w:val="595959" w:themeColor="text1" w:themeTint="A6"/>
          <w:sz w:val="24"/>
          <w:szCs w:val="24"/>
        </w:rPr>
        <w:t>ГУ-Отделения</w:t>
      </w:r>
      <w:r w:rsidRPr="002E68D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Пенсионного фонда РФ по Кабардино-Балкарской Республике, производились вовремя и в полном объеме.</w:t>
      </w:r>
    </w:p>
    <w:p w:rsidR="002E68DC" w:rsidRPr="002E68DC" w:rsidRDefault="002E68DC" w:rsidP="002E68D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>Пенсии и пособия за счет средс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тв Пенсионного фонда получили </w:t>
      </w:r>
      <w:r w:rsidR="008B7A65" w:rsidRPr="008B7A65">
        <w:rPr>
          <w:rFonts w:ascii="Arial" w:hAnsi="Arial" w:cs="Arial"/>
          <w:color w:val="595959" w:themeColor="text1" w:themeTint="A6"/>
          <w:sz w:val="24"/>
          <w:szCs w:val="24"/>
        </w:rPr>
        <w:t>21</w:t>
      </w:r>
      <w:r w:rsidR="000B2583">
        <w:rPr>
          <w:rFonts w:ascii="Arial" w:hAnsi="Arial" w:cs="Arial"/>
          <w:color w:val="595959" w:themeColor="text1" w:themeTint="A6"/>
          <w:sz w:val="24"/>
          <w:szCs w:val="24"/>
        </w:rPr>
        <w:t>7</w:t>
      </w:r>
      <w:r w:rsidR="008B7A65" w:rsidRPr="008B7A65">
        <w:rPr>
          <w:rFonts w:ascii="Arial" w:hAnsi="Arial" w:cs="Arial"/>
          <w:color w:val="595959" w:themeColor="text1" w:themeTint="A6"/>
          <w:sz w:val="24"/>
          <w:szCs w:val="24"/>
        </w:rPr>
        <w:t>677</w:t>
      </w:r>
      <w:r w:rsidR="006D7728">
        <w:rPr>
          <w:rFonts w:ascii="Arial" w:hAnsi="Arial" w:cs="Arial"/>
          <w:color w:val="595959" w:themeColor="text1" w:themeTint="A6"/>
          <w:sz w:val="24"/>
          <w:szCs w:val="24"/>
        </w:rPr>
        <w:t xml:space="preserve"> жител</w:t>
      </w:r>
      <w:r w:rsidR="00064965">
        <w:rPr>
          <w:rFonts w:ascii="Arial" w:hAnsi="Arial" w:cs="Arial"/>
          <w:color w:val="595959" w:themeColor="text1" w:themeTint="A6"/>
          <w:sz w:val="24"/>
          <w:szCs w:val="24"/>
        </w:rPr>
        <w:t>ей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республики. Всего в  </w:t>
      </w:r>
      <w:r w:rsidR="00887428">
        <w:rPr>
          <w:rFonts w:ascii="Arial" w:hAnsi="Arial" w:cs="Arial"/>
          <w:color w:val="595959" w:themeColor="text1" w:themeTint="A6"/>
          <w:sz w:val="24"/>
          <w:szCs w:val="24"/>
        </w:rPr>
        <w:t>но</w:t>
      </w:r>
      <w:r w:rsidR="006A4C48">
        <w:rPr>
          <w:rFonts w:ascii="Arial" w:hAnsi="Arial" w:cs="Arial"/>
          <w:color w:val="595959" w:themeColor="text1" w:themeTint="A6"/>
          <w:sz w:val="24"/>
          <w:szCs w:val="24"/>
        </w:rPr>
        <w:t>ябр</w:t>
      </w:r>
      <w:r w:rsidR="00597EAC">
        <w:rPr>
          <w:rFonts w:ascii="Arial" w:hAnsi="Arial" w:cs="Arial"/>
          <w:color w:val="595959" w:themeColor="text1" w:themeTint="A6"/>
          <w:sz w:val="24"/>
          <w:szCs w:val="24"/>
        </w:rPr>
        <w:t>е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 2018 года ГУ-ОПФР по КБР перечислило в 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>адрес пенсионеров и льготников 2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млрд.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B2583">
        <w:rPr>
          <w:rFonts w:ascii="Arial" w:hAnsi="Arial" w:cs="Arial"/>
          <w:color w:val="595959" w:themeColor="text1" w:themeTint="A6"/>
          <w:sz w:val="24"/>
          <w:szCs w:val="24"/>
        </w:rPr>
        <w:t>471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млн. </w:t>
      </w:r>
      <w:r w:rsidR="00D74F29" w:rsidRPr="000B2583">
        <w:rPr>
          <w:rFonts w:ascii="Arial" w:hAnsi="Arial" w:cs="Arial"/>
          <w:color w:val="595959" w:themeColor="text1" w:themeTint="A6"/>
          <w:sz w:val="24"/>
          <w:szCs w:val="24"/>
        </w:rPr>
        <w:t>572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тыс. </w:t>
      </w:r>
      <w:r w:rsidR="000B2583">
        <w:rPr>
          <w:rFonts w:ascii="Arial" w:hAnsi="Arial" w:cs="Arial"/>
          <w:color w:val="595959" w:themeColor="text1" w:themeTint="A6"/>
          <w:sz w:val="24"/>
          <w:szCs w:val="24"/>
        </w:rPr>
        <w:t>275</w:t>
      </w:r>
      <w:r w:rsidRPr="002E68DC">
        <w:rPr>
          <w:rFonts w:ascii="Arial" w:hAnsi="Arial" w:cs="Arial"/>
          <w:color w:val="595959" w:themeColor="text1" w:themeTint="A6"/>
          <w:sz w:val="24"/>
          <w:szCs w:val="24"/>
        </w:rPr>
        <w:t xml:space="preserve"> руб.</w:t>
      </w:r>
      <w:r w:rsidR="001F48E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2E68DC" w:rsidRDefault="002E68DC" w:rsidP="002E68DC"/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2C60A5" w:rsidRPr="002F5B48" w:rsidRDefault="006D7728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C60A5" w:rsidRPr="002F5B48" w:rsidRDefault="002C60A5" w:rsidP="002C60A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2C60A5" w:rsidRDefault="00924688">
      <w:pPr>
        <w:rPr>
          <w:lang w:val="en-US"/>
        </w:rPr>
      </w:pPr>
    </w:p>
    <w:sectPr w:rsidR="00924688" w:rsidRPr="002C60A5" w:rsidSect="002E68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DC"/>
    <w:rsid w:val="00064965"/>
    <w:rsid w:val="000B2583"/>
    <w:rsid w:val="001F48E6"/>
    <w:rsid w:val="002C60A5"/>
    <w:rsid w:val="002E68DC"/>
    <w:rsid w:val="0048244D"/>
    <w:rsid w:val="00597EAC"/>
    <w:rsid w:val="0060477A"/>
    <w:rsid w:val="006A4C48"/>
    <w:rsid w:val="006D7728"/>
    <w:rsid w:val="007A176F"/>
    <w:rsid w:val="00887428"/>
    <w:rsid w:val="008A3CD6"/>
    <w:rsid w:val="008B7A65"/>
    <w:rsid w:val="008F3AF8"/>
    <w:rsid w:val="0091190A"/>
    <w:rsid w:val="00924688"/>
    <w:rsid w:val="009E252C"/>
    <w:rsid w:val="00BA67DE"/>
    <w:rsid w:val="00BE7F86"/>
    <w:rsid w:val="00D12B69"/>
    <w:rsid w:val="00D74F29"/>
    <w:rsid w:val="00EA4AB0"/>
    <w:rsid w:val="00E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21</cp:revision>
  <dcterms:created xsi:type="dcterms:W3CDTF">2018-05-03T11:48:00Z</dcterms:created>
  <dcterms:modified xsi:type="dcterms:W3CDTF">2018-12-03T07:31:00Z</dcterms:modified>
</cp:coreProperties>
</file>