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45" w:rsidRPr="00D91643" w:rsidRDefault="004B7345" w:rsidP="004B7345">
      <w:pPr>
        <w:shd w:val="clear" w:color="auto" w:fill="FFFFFF"/>
        <w:spacing w:before="300" w:after="300" w:line="360" w:lineRule="auto"/>
        <w:jc w:val="both"/>
        <w:outlineLvl w:val="0"/>
        <w:rPr>
          <w:rFonts w:ascii="Arial" w:eastAsia="Times New Roman" w:hAnsi="Arial" w:cs="Arial"/>
          <w:b/>
          <w:color w:val="404040" w:themeColor="text1" w:themeTint="BF"/>
          <w:kern w:val="36"/>
          <w:sz w:val="36"/>
          <w:szCs w:val="36"/>
          <w:lang w:eastAsia="ru-RU"/>
        </w:rPr>
      </w:pPr>
      <w:r w:rsidRPr="004B7345">
        <w:rPr>
          <w:rFonts w:ascii="Arial" w:eastAsia="Times New Roman" w:hAnsi="Arial" w:cs="Arial"/>
          <w:b/>
          <w:color w:val="404040" w:themeColor="text1" w:themeTint="BF"/>
          <w:kern w:val="36"/>
          <w:sz w:val="36"/>
          <w:szCs w:val="36"/>
          <w:lang w:eastAsia="ru-RU"/>
        </w:rPr>
        <w:t>Как делать добровольные взносы на пенсию</w:t>
      </w:r>
    </w:p>
    <w:p w:rsidR="004B7345" w:rsidRPr="004B7345" w:rsidRDefault="004B7345" w:rsidP="004B7345">
      <w:pPr>
        <w:spacing w:after="0" w:line="240" w:lineRule="auto"/>
        <w:rPr>
          <w:rFonts w:ascii="Arial" w:eastAsia="Times New Roman" w:hAnsi="Arial" w:cs="Arial"/>
          <w:b/>
          <w:color w:val="404040" w:themeColor="text1" w:themeTint="BF"/>
          <w:sz w:val="28"/>
          <w:szCs w:val="28"/>
          <w:lang w:eastAsia="ru-RU"/>
        </w:rPr>
      </w:pPr>
      <w:r w:rsidRPr="004B7345">
        <w:rPr>
          <w:rFonts w:ascii="Arial" w:eastAsia="Times New Roman" w:hAnsi="Arial" w:cs="Arial"/>
          <w:b/>
          <w:color w:val="404040" w:themeColor="text1" w:themeTint="BF"/>
          <w:sz w:val="28"/>
          <w:szCs w:val="28"/>
          <w:lang w:eastAsia="ru-RU"/>
        </w:rPr>
        <w:t>Пресс-релиз</w:t>
      </w:r>
    </w:p>
    <w:p w:rsidR="004B7345" w:rsidRPr="004B7345" w:rsidRDefault="00187B4E" w:rsidP="004B7345">
      <w:pPr>
        <w:spacing w:after="0" w:line="240" w:lineRule="auto"/>
        <w:rPr>
          <w:rFonts w:ascii="Arial" w:eastAsia="Times New Roman" w:hAnsi="Arial" w:cs="Arial"/>
          <w:b/>
          <w:color w:val="404040" w:themeColor="text1" w:themeTint="BF"/>
          <w:sz w:val="28"/>
          <w:szCs w:val="28"/>
          <w:lang w:eastAsia="ru-RU"/>
        </w:rPr>
      </w:pPr>
      <w:r>
        <w:rPr>
          <w:rFonts w:ascii="Arial" w:eastAsia="Times New Roman" w:hAnsi="Arial" w:cs="Arial"/>
          <w:b/>
          <w:color w:val="404040" w:themeColor="text1" w:themeTint="BF"/>
          <w:sz w:val="28"/>
          <w:szCs w:val="28"/>
          <w:lang w:val="en-US" w:eastAsia="ru-RU"/>
        </w:rPr>
        <w:t>09</w:t>
      </w:r>
      <w:r w:rsidR="004B7345" w:rsidRPr="004B7345">
        <w:rPr>
          <w:rFonts w:ascii="Arial" w:eastAsia="Times New Roman" w:hAnsi="Arial" w:cs="Arial"/>
          <w:b/>
          <w:color w:val="404040" w:themeColor="text1" w:themeTint="BF"/>
          <w:sz w:val="28"/>
          <w:szCs w:val="28"/>
          <w:lang w:eastAsia="ru-RU"/>
        </w:rPr>
        <w:t>.</w:t>
      </w:r>
      <w:r>
        <w:rPr>
          <w:rFonts w:ascii="Arial" w:eastAsia="Times New Roman" w:hAnsi="Arial" w:cs="Arial"/>
          <w:b/>
          <w:color w:val="404040" w:themeColor="text1" w:themeTint="BF"/>
          <w:sz w:val="28"/>
          <w:szCs w:val="28"/>
          <w:lang w:val="en-US" w:eastAsia="ru-RU"/>
        </w:rPr>
        <w:t>11</w:t>
      </w:r>
      <w:bookmarkStart w:id="0" w:name="_GoBack"/>
      <w:bookmarkEnd w:id="0"/>
      <w:r w:rsidR="004B7345" w:rsidRPr="004B7345">
        <w:rPr>
          <w:rFonts w:ascii="Arial" w:eastAsia="Times New Roman" w:hAnsi="Arial" w:cs="Arial"/>
          <w:b/>
          <w:color w:val="404040" w:themeColor="text1" w:themeTint="BF"/>
          <w:sz w:val="28"/>
          <w:szCs w:val="28"/>
          <w:lang w:eastAsia="ru-RU"/>
        </w:rPr>
        <w:t>.2020 г.</w:t>
      </w:r>
    </w:p>
    <w:p w:rsidR="004B7345" w:rsidRPr="00D91643" w:rsidRDefault="004B7345" w:rsidP="004B7345">
      <w:pPr>
        <w:spacing w:after="0" w:line="240" w:lineRule="auto"/>
        <w:rPr>
          <w:rFonts w:ascii="Arial" w:eastAsia="Times New Roman" w:hAnsi="Arial" w:cs="Arial"/>
          <w:b/>
          <w:color w:val="404040" w:themeColor="text1" w:themeTint="BF"/>
          <w:sz w:val="28"/>
          <w:szCs w:val="28"/>
          <w:lang w:eastAsia="ru-RU"/>
        </w:rPr>
      </w:pPr>
      <w:r w:rsidRPr="004B7345">
        <w:rPr>
          <w:rFonts w:ascii="Arial" w:eastAsia="Times New Roman" w:hAnsi="Arial" w:cs="Arial"/>
          <w:b/>
          <w:color w:val="404040" w:themeColor="text1" w:themeTint="BF"/>
          <w:sz w:val="28"/>
          <w:szCs w:val="28"/>
          <w:lang w:eastAsia="ru-RU"/>
        </w:rPr>
        <w:t>Нальчик. КБР.</w:t>
      </w:r>
    </w:p>
    <w:p w:rsidR="004B7345" w:rsidRPr="00D91643" w:rsidRDefault="004B7345" w:rsidP="004B7345">
      <w:pPr>
        <w:spacing w:after="0" w:line="240" w:lineRule="auto"/>
        <w:rPr>
          <w:rFonts w:ascii="Arial" w:eastAsia="Times New Roman" w:hAnsi="Arial" w:cs="Arial"/>
          <w:b/>
          <w:color w:val="404040" w:themeColor="text1" w:themeTint="BF"/>
          <w:sz w:val="28"/>
          <w:szCs w:val="28"/>
          <w:lang w:eastAsia="ru-RU"/>
        </w:rPr>
      </w:pPr>
    </w:p>
    <w:p w:rsidR="004B7345" w:rsidRPr="004B7345" w:rsidRDefault="004B7345" w:rsidP="004B7345">
      <w:pPr>
        <w:shd w:val="clear" w:color="auto" w:fill="FFFFFF"/>
        <w:spacing w:after="216" w:line="360" w:lineRule="auto"/>
        <w:jc w:val="both"/>
        <w:rPr>
          <w:rFonts w:ascii="Arial" w:eastAsia="Times New Roman" w:hAnsi="Arial" w:cs="Arial"/>
          <w:b/>
          <w:color w:val="404040" w:themeColor="text1" w:themeTint="BF"/>
          <w:sz w:val="24"/>
          <w:szCs w:val="24"/>
          <w:lang w:eastAsia="ru-RU"/>
        </w:rPr>
      </w:pPr>
      <w:r w:rsidRPr="004B7345">
        <w:rPr>
          <w:rFonts w:ascii="Arial" w:eastAsia="Times New Roman" w:hAnsi="Arial" w:cs="Arial"/>
          <w:b/>
          <w:color w:val="404040" w:themeColor="text1" w:themeTint="BF"/>
          <w:sz w:val="24"/>
          <w:szCs w:val="24"/>
          <w:lang w:eastAsia="ru-RU"/>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4B7345">
        <w:rPr>
          <w:rFonts w:ascii="Arial" w:eastAsia="Times New Roman" w:hAnsi="Arial" w:cs="Arial"/>
          <w:color w:val="404040" w:themeColor="text1" w:themeTint="BF"/>
          <w:sz w:val="24"/>
          <w:szCs w:val="24"/>
          <w:lang w:eastAsia="ru-RU"/>
        </w:rPr>
        <w:t>самозанятым</w:t>
      </w:r>
      <w:proofErr w:type="spellEnd"/>
      <w:r w:rsidRPr="004B7345">
        <w:rPr>
          <w:rFonts w:ascii="Arial" w:eastAsia="Times New Roman" w:hAnsi="Arial" w:cs="Arial"/>
          <w:color w:val="404040" w:themeColor="text1" w:themeTint="BF"/>
          <w:sz w:val="24"/>
          <w:szCs w:val="24"/>
          <w:lang w:eastAsia="ru-RU"/>
        </w:rPr>
        <w:t xml:space="preserve">, </w:t>
      </w:r>
      <w:proofErr w:type="gramStart"/>
      <w:r w:rsidRPr="004B7345">
        <w:rPr>
          <w:rFonts w:ascii="Arial" w:eastAsia="Times New Roman" w:hAnsi="Arial" w:cs="Arial"/>
          <w:color w:val="404040" w:themeColor="text1" w:themeTint="BF"/>
          <w:sz w:val="24"/>
          <w:szCs w:val="24"/>
          <w:lang w:eastAsia="ru-RU"/>
        </w:rPr>
        <w:t>применяющим</w:t>
      </w:r>
      <w:proofErr w:type="gramEnd"/>
      <w:r w:rsidRPr="004B7345">
        <w:rPr>
          <w:rFonts w:ascii="Arial" w:eastAsia="Times New Roman" w:hAnsi="Arial" w:cs="Arial"/>
          <w:color w:val="404040" w:themeColor="text1" w:themeTint="BF"/>
          <w:sz w:val="24"/>
          <w:szCs w:val="24"/>
          <w:lang w:eastAsia="ru-RU"/>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Чтобы уплачивать их, необходимо подать </w:t>
      </w:r>
      <w:hyperlink r:id="rId5" w:tgtFrame="_blank" w:history="1">
        <w:r w:rsidRPr="004B7345">
          <w:rPr>
            <w:rFonts w:ascii="Arial" w:eastAsia="Times New Roman" w:hAnsi="Arial" w:cs="Arial"/>
            <w:color w:val="404040" w:themeColor="text1" w:themeTint="BF"/>
            <w:sz w:val="24"/>
            <w:szCs w:val="24"/>
            <w:lang w:eastAsia="ru-RU"/>
          </w:rPr>
          <w:t>заявление</w:t>
        </w:r>
      </w:hyperlink>
      <w:r w:rsidRPr="004B7345">
        <w:rPr>
          <w:rFonts w:ascii="Arial" w:eastAsia="Times New Roman" w:hAnsi="Arial" w:cs="Arial"/>
          <w:color w:val="404040" w:themeColor="text1" w:themeTint="BF"/>
          <w:sz w:val="24"/>
          <w:szCs w:val="24"/>
          <w:lang w:eastAsia="ru-RU"/>
        </w:rPr>
        <w:t xml:space="preserve"> в Пенсионный фонд России, </w:t>
      </w:r>
      <w:proofErr w:type="gramStart"/>
      <w:r w:rsidRPr="004B7345">
        <w:rPr>
          <w:rFonts w:ascii="Arial" w:eastAsia="Times New Roman" w:hAnsi="Arial" w:cs="Arial"/>
          <w:color w:val="404040" w:themeColor="text1" w:themeTint="BF"/>
          <w:sz w:val="24"/>
          <w:szCs w:val="24"/>
          <w:lang w:eastAsia="ru-RU"/>
        </w:rPr>
        <w:t>зарегистрировавшись</w:t>
      </w:r>
      <w:proofErr w:type="gramEnd"/>
      <w:r w:rsidRPr="004B7345">
        <w:rPr>
          <w:rFonts w:ascii="Arial" w:eastAsia="Times New Roman" w:hAnsi="Arial" w:cs="Arial"/>
          <w:color w:val="404040" w:themeColor="text1" w:themeTint="BF"/>
          <w:sz w:val="24"/>
          <w:szCs w:val="24"/>
          <w:lang w:eastAsia="ru-RU"/>
        </w:rPr>
        <w:t xml:space="preserve">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Соответствующие платежи перечисляются через банк по реквизитам, сформированным с помощью </w:t>
      </w:r>
      <w:hyperlink r:id="rId6" w:tgtFrame="_blank" w:history="1">
        <w:r w:rsidRPr="004B7345">
          <w:rPr>
            <w:rFonts w:ascii="Arial" w:eastAsia="Times New Roman" w:hAnsi="Arial" w:cs="Arial"/>
            <w:color w:val="404040" w:themeColor="text1" w:themeTint="BF"/>
            <w:sz w:val="24"/>
            <w:szCs w:val="24"/>
            <w:lang w:eastAsia="ru-RU"/>
          </w:rPr>
          <w:t>электронного сервиса</w:t>
        </w:r>
      </w:hyperlink>
      <w:r w:rsidRPr="004B7345">
        <w:rPr>
          <w:rFonts w:ascii="Arial" w:eastAsia="Times New Roman" w:hAnsi="Arial" w:cs="Arial"/>
          <w:color w:val="404040" w:themeColor="text1" w:themeTint="BF"/>
          <w:sz w:val="24"/>
          <w:szCs w:val="24"/>
          <w:lang w:eastAsia="ru-RU"/>
        </w:rPr>
        <w:t>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lastRenderedPageBreak/>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4B7345" w:rsidRPr="004B7345" w:rsidRDefault="004B7345" w:rsidP="004B7345">
      <w:pPr>
        <w:shd w:val="clear" w:color="auto" w:fill="FFFFFF"/>
        <w:spacing w:after="21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4B7345" w:rsidRPr="004B7345" w:rsidRDefault="004B7345" w:rsidP="004B7345">
      <w:pPr>
        <w:shd w:val="clear" w:color="auto" w:fill="FFFFFF"/>
        <w:spacing w:before="396" w:line="360" w:lineRule="auto"/>
        <w:jc w:val="both"/>
        <w:rPr>
          <w:rFonts w:ascii="Arial" w:eastAsia="Times New Roman" w:hAnsi="Arial" w:cs="Arial"/>
          <w:color w:val="404040" w:themeColor="text1" w:themeTint="BF"/>
          <w:sz w:val="24"/>
          <w:szCs w:val="24"/>
          <w:lang w:eastAsia="ru-RU"/>
        </w:rPr>
      </w:pPr>
      <w:r w:rsidRPr="004B7345">
        <w:rPr>
          <w:rFonts w:ascii="Arial" w:eastAsia="Times New Roman" w:hAnsi="Arial" w:cs="Arial"/>
          <w:color w:val="404040" w:themeColor="text1" w:themeTint="BF"/>
          <w:sz w:val="24"/>
          <w:szCs w:val="24"/>
          <w:lang w:eastAsia="ru-RU"/>
        </w:rPr>
        <w:t>Возможность уплаты добровольных взносов на пенсию предусмотрена статьей 29 </w:t>
      </w:r>
      <w:hyperlink r:id="rId7" w:tgtFrame="_blank" w:history="1">
        <w:r w:rsidRPr="004B7345">
          <w:rPr>
            <w:rFonts w:ascii="Arial" w:eastAsia="Times New Roman" w:hAnsi="Arial" w:cs="Arial"/>
            <w:color w:val="404040" w:themeColor="text1" w:themeTint="BF"/>
            <w:sz w:val="24"/>
            <w:szCs w:val="24"/>
            <w:lang w:eastAsia="ru-RU"/>
          </w:rPr>
          <w:t>федерального закона № 167-ФЗ</w:t>
        </w:r>
      </w:hyperlink>
      <w:r w:rsidRPr="004B7345">
        <w:rPr>
          <w:rFonts w:ascii="Arial" w:eastAsia="Times New Roman" w:hAnsi="Arial" w:cs="Arial"/>
          <w:color w:val="404040" w:themeColor="text1" w:themeTint="BF"/>
          <w:sz w:val="24"/>
          <w:szCs w:val="24"/>
          <w:lang w:eastAsia="ru-RU"/>
        </w:rPr>
        <w:t> от 15 декабря 2001 года «Об обязательном пенсионном страховании в Российской Федерации» и реализуется в соответствии с </w:t>
      </w:r>
      <w:hyperlink r:id="rId8" w:tgtFrame="_blank" w:history="1">
        <w:r w:rsidRPr="004B7345">
          <w:rPr>
            <w:rFonts w:ascii="Arial" w:eastAsia="Times New Roman" w:hAnsi="Arial" w:cs="Arial"/>
            <w:color w:val="404040" w:themeColor="text1" w:themeTint="BF"/>
            <w:sz w:val="24"/>
            <w:szCs w:val="24"/>
            <w:lang w:eastAsia="ru-RU"/>
          </w:rPr>
          <w:t>приказом Минтруда России № 462н</w:t>
        </w:r>
      </w:hyperlink>
      <w:r w:rsidRPr="004B7345">
        <w:rPr>
          <w:rFonts w:ascii="Arial" w:eastAsia="Times New Roman" w:hAnsi="Arial" w:cs="Arial"/>
          <w:color w:val="404040" w:themeColor="text1" w:themeTint="BF"/>
          <w:sz w:val="24"/>
          <w:szCs w:val="24"/>
          <w:lang w:eastAsia="ru-RU"/>
        </w:rPr>
        <w:t> от 31 мая 2017 года.</w:t>
      </w:r>
    </w:p>
    <w:p w:rsidR="004B7345" w:rsidRPr="00CC237A" w:rsidRDefault="004B7345" w:rsidP="004B7345">
      <w:pPr>
        <w:spacing w:after="0"/>
        <w:ind w:firstLine="4962"/>
        <w:rPr>
          <w:rFonts w:ascii="Arial" w:eastAsia="Calibri" w:hAnsi="Arial" w:cs="Arial"/>
          <w:b/>
          <w:color w:val="404040" w:themeColor="text1" w:themeTint="BF"/>
          <w:sz w:val="24"/>
          <w:szCs w:val="28"/>
        </w:rPr>
      </w:pPr>
      <w:r w:rsidRPr="00CC237A">
        <w:rPr>
          <w:rFonts w:ascii="Arial" w:eastAsia="Calibri" w:hAnsi="Arial" w:cs="Arial"/>
          <w:b/>
          <w:color w:val="404040" w:themeColor="text1" w:themeTint="BF"/>
          <w:sz w:val="24"/>
          <w:szCs w:val="28"/>
        </w:rPr>
        <w:t>Отделения Пенсионного фонда РФ</w:t>
      </w:r>
    </w:p>
    <w:p w:rsidR="004B7345" w:rsidRPr="00CC237A" w:rsidRDefault="004B7345" w:rsidP="004B7345">
      <w:pPr>
        <w:spacing w:after="0"/>
        <w:ind w:firstLine="4962"/>
        <w:rPr>
          <w:rFonts w:ascii="Arial" w:eastAsia="Calibri" w:hAnsi="Arial" w:cs="Arial"/>
          <w:b/>
          <w:color w:val="404040" w:themeColor="text1" w:themeTint="BF"/>
          <w:sz w:val="24"/>
          <w:szCs w:val="28"/>
        </w:rPr>
      </w:pPr>
      <w:r w:rsidRPr="00CC237A">
        <w:rPr>
          <w:rFonts w:ascii="Arial" w:eastAsia="Calibri" w:hAnsi="Arial" w:cs="Arial"/>
          <w:b/>
          <w:color w:val="404040" w:themeColor="text1" w:themeTint="BF"/>
          <w:sz w:val="24"/>
          <w:szCs w:val="28"/>
        </w:rPr>
        <w:t>по Кабардино-Балкарской республике</w:t>
      </w:r>
    </w:p>
    <w:p w:rsidR="004B7345" w:rsidRPr="00CC237A" w:rsidRDefault="004B7345" w:rsidP="004B7345">
      <w:pPr>
        <w:spacing w:after="0"/>
        <w:ind w:firstLine="4962"/>
        <w:rPr>
          <w:rFonts w:ascii="Arial" w:eastAsia="Calibri" w:hAnsi="Arial" w:cs="Arial"/>
          <w:b/>
          <w:color w:val="404040" w:themeColor="text1" w:themeTint="BF"/>
          <w:sz w:val="24"/>
          <w:szCs w:val="28"/>
        </w:rPr>
      </w:pPr>
      <w:r w:rsidRPr="00CC237A">
        <w:rPr>
          <w:rFonts w:ascii="Arial" w:eastAsia="Calibri" w:hAnsi="Arial" w:cs="Arial"/>
          <w:b/>
          <w:color w:val="404040" w:themeColor="text1" w:themeTint="BF"/>
          <w:sz w:val="24"/>
          <w:szCs w:val="28"/>
        </w:rPr>
        <w:t xml:space="preserve">г. Нальчик, ул. </w:t>
      </w:r>
      <w:proofErr w:type="spellStart"/>
      <w:r w:rsidRPr="00CC237A">
        <w:rPr>
          <w:rFonts w:ascii="Arial" w:eastAsia="Calibri" w:hAnsi="Arial" w:cs="Arial"/>
          <w:b/>
          <w:color w:val="404040" w:themeColor="text1" w:themeTint="BF"/>
          <w:sz w:val="24"/>
          <w:szCs w:val="28"/>
        </w:rPr>
        <w:t>Пачева</w:t>
      </w:r>
      <w:proofErr w:type="spellEnd"/>
      <w:r w:rsidRPr="00CC237A">
        <w:rPr>
          <w:rFonts w:ascii="Arial" w:eastAsia="Calibri" w:hAnsi="Arial" w:cs="Arial"/>
          <w:b/>
          <w:color w:val="404040" w:themeColor="text1" w:themeTint="BF"/>
          <w:sz w:val="24"/>
          <w:szCs w:val="28"/>
        </w:rPr>
        <w:t xml:space="preserve"> 19 «а»,</w:t>
      </w:r>
    </w:p>
    <w:p w:rsidR="004B7345" w:rsidRPr="00CC237A" w:rsidRDefault="004B7345" w:rsidP="004B7345">
      <w:pPr>
        <w:spacing w:after="0"/>
        <w:ind w:firstLine="4962"/>
        <w:rPr>
          <w:rFonts w:ascii="Arial" w:eastAsia="Calibri" w:hAnsi="Arial" w:cs="Arial"/>
          <w:b/>
          <w:color w:val="404040" w:themeColor="text1" w:themeTint="BF"/>
          <w:sz w:val="24"/>
          <w:szCs w:val="28"/>
        </w:rPr>
      </w:pPr>
      <w:r w:rsidRPr="00CC237A">
        <w:rPr>
          <w:rFonts w:ascii="Arial" w:eastAsia="Calibri" w:hAnsi="Arial" w:cs="Arial"/>
          <w:b/>
          <w:color w:val="404040" w:themeColor="text1" w:themeTint="BF"/>
          <w:sz w:val="24"/>
          <w:szCs w:val="28"/>
        </w:rPr>
        <w:t>Офис # 101,</w:t>
      </w:r>
    </w:p>
    <w:p w:rsidR="004B7345" w:rsidRPr="00CC237A" w:rsidRDefault="004B7345" w:rsidP="004B7345">
      <w:pPr>
        <w:spacing w:after="0"/>
        <w:ind w:firstLine="4962"/>
        <w:rPr>
          <w:rFonts w:ascii="Arial" w:eastAsia="Calibri" w:hAnsi="Arial" w:cs="Arial"/>
          <w:b/>
          <w:color w:val="404040" w:themeColor="text1" w:themeTint="BF"/>
          <w:sz w:val="24"/>
          <w:szCs w:val="28"/>
        </w:rPr>
      </w:pPr>
      <w:r w:rsidRPr="00CC237A">
        <w:rPr>
          <w:rFonts w:ascii="Arial" w:eastAsia="Calibri" w:hAnsi="Arial" w:cs="Arial"/>
          <w:b/>
          <w:color w:val="404040" w:themeColor="text1" w:themeTint="BF"/>
          <w:sz w:val="24"/>
          <w:szCs w:val="28"/>
        </w:rPr>
        <w:t>Вебсайт: http://www.pfrf.ru/branches/kbr/news/</w:t>
      </w:r>
    </w:p>
    <w:p w:rsidR="004B7345" w:rsidRPr="00CC237A" w:rsidRDefault="004B7345" w:rsidP="004B7345">
      <w:pPr>
        <w:spacing w:after="0"/>
        <w:ind w:firstLine="4962"/>
        <w:rPr>
          <w:lang w:val="en-US"/>
        </w:rPr>
      </w:pPr>
      <w:r w:rsidRPr="00CC237A">
        <w:rPr>
          <w:rFonts w:ascii="Arial" w:eastAsia="Calibri" w:hAnsi="Arial" w:cs="Arial"/>
          <w:b/>
          <w:color w:val="404040" w:themeColor="text1" w:themeTint="BF"/>
          <w:sz w:val="24"/>
          <w:szCs w:val="28"/>
          <w:lang w:val="en-US"/>
        </w:rPr>
        <w:t xml:space="preserve">E-mail: </w:t>
      </w:r>
      <w:hyperlink r:id="rId9">
        <w:r w:rsidRPr="00CC237A">
          <w:rPr>
            <w:rFonts w:ascii="Arial" w:eastAsia="Calibri" w:hAnsi="Arial" w:cs="Arial"/>
            <w:b/>
            <w:color w:val="404040" w:themeColor="text1" w:themeTint="BF"/>
            <w:sz w:val="24"/>
            <w:szCs w:val="28"/>
            <w:u w:val="single"/>
            <w:lang w:val="en-US"/>
          </w:rPr>
          <w:t>opfr_po_kbr@mail.ru</w:t>
        </w:r>
      </w:hyperlink>
    </w:p>
    <w:p w:rsidR="004B7345" w:rsidRPr="00CC237A" w:rsidRDefault="004B7345" w:rsidP="004B7345">
      <w:pPr>
        <w:spacing w:after="0"/>
        <w:ind w:firstLine="4962"/>
        <w:rPr>
          <w:rFonts w:ascii="Arial" w:eastAsia="Calibri" w:hAnsi="Arial" w:cs="Arial"/>
          <w:b/>
          <w:color w:val="404040" w:themeColor="text1" w:themeTint="BF"/>
          <w:sz w:val="24"/>
          <w:szCs w:val="28"/>
          <w:lang w:val="en-US"/>
        </w:rPr>
      </w:pPr>
      <w:r w:rsidRPr="00CC237A">
        <w:rPr>
          <w:rFonts w:ascii="Arial" w:eastAsia="Calibri" w:hAnsi="Arial" w:cs="Arial"/>
          <w:b/>
          <w:color w:val="404040" w:themeColor="text1" w:themeTint="BF"/>
          <w:sz w:val="24"/>
          <w:szCs w:val="28"/>
          <w:lang w:val="en-US"/>
        </w:rPr>
        <w:t>https://www.instagram.com/opfr_po_kbr/</w:t>
      </w:r>
    </w:p>
    <w:p w:rsidR="004B7345" w:rsidRPr="00CC237A" w:rsidRDefault="004B7345" w:rsidP="004B7345">
      <w:pPr>
        <w:rPr>
          <w:color w:val="404040" w:themeColor="text1" w:themeTint="BF"/>
          <w:lang w:val="en-US"/>
        </w:rPr>
      </w:pPr>
    </w:p>
    <w:p w:rsidR="00924688" w:rsidRPr="004B7345" w:rsidRDefault="00924688">
      <w:pPr>
        <w:rPr>
          <w:lang w:val="en-US"/>
        </w:rPr>
      </w:pPr>
    </w:p>
    <w:sectPr w:rsidR="00924688" w:rsidRPr="004B7345" w:rsidSect="004B73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45"/>
    <w:rsid w:val="00187B4E"/>
    <w:rsid w:val="00445A4B"/>
    <w:rsid w:val="004B7345"/>
    <w:rsid w:val="00924688"/>
    <w:rsid w:val="00BA67DE"/>
    <w:rsid w:val="00D91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28715">
      <w:bodyDiv w:val="1"/>
      <w:marLeft w:val="0"/>
      <w:marRight w:val="0"/>
      <w:marTop w:val="0"/>
      <w:marBottom w:val="0"/>
      <w:divBdr>
        <w:top w:val="none" w:sz="0" w:space="0" w:color="auto"/>
        <w:left w:val="none" w:sz="0" w:space="0" w:color="auto"/>
        <w:bottom w:val="none" w:sz="0" w:space="0" w:color="auto"/>
        <w:right w:val="none" w:sz="0" w:space="0" w:color="auto"/>
      </w:divBdr>
      <w:divsChild>
        <w:div w:id="15429055">
          <w:marLeft w:val="0"/>
          <w:marRight w:val="0"/>
          <w:marTop w:val="0"/>
          <w:marBottom w:val="0"/>
          <w:divBdr>
            <w:top w:val="none" w:sz="0" w:space="0" w:color="auto"/>
            <w:left w:val="none" w:sz="0" w:space="0" w:color="auto"/>
            <w:bottom w:val="none" w:sz="0" w:space="0" w:color="auto"/>
            <w:right w:val="none" w:sz="0" w:space="0" w:color="auto"/>
          </w:divBdr>
        </w:div>
        <w:div w:id="479999141">
          <w:marLeft w:val="0"/>
          <w:marRight w:val="0"/>
          <w:marTop w:val="0"/>
          <w:marBottom w:val="600"/>
          <w:divBdr>
            <w:top w:val="none" w:sz="0" w:space="0" w:color="auto"/>
            <w:left w:val="none" w:sz="0" w:space="0" w:color="auto"/>
            <w:bottom w:val="none" w:sz="0" w:space="0" w:color="auto"/>
            <w:right w:val="none" w:sz="0" w:space="0" w:color="auto"/>
          </w:divBdr>
          <w:divsChild>
            <w:div w:id="246352494">
              <w:marLeft w:val="0"/>
              <w:marRight w:val="0"/>
              <w:marTop w:val="0"/>
              <w:marBottom w:val="0"/>
              <w:divBdr>
                <w:top w:val="none" w:sz="0" w:space="0" w:color="auto"/>
                <w:left w:val="none" w:sz="0" w:space="0" w:color="auto"/>
                <w:bottom w:val="none" w:sz="0" w:space="0" w:color="auto"/>
                <w:right w:val="none" w:sz="0" w:space="0" w:color="auto"/>
              </w:divBdr>
              <w:divsChild>
                <w:div w:id="13787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ng/viewer?url=http://www.pfrf.ru/files/id/zakonodatelstvo/administr_vznosov/prik_minfin_462n.doc" TargetMode="External"/><Relationship Id="rId3" Type="http://schemas.openxmlformats.org/officeDocument/2006/relationships/settings" Target="settings.xml"/><Relationship Id="rId7" Type="http://schemas.openxmlformats.org/officeDocument/2006/relationships/hyperlink" Target="https://docs.google.com/viewerng/viewer?url=http://www.pfrf.ru/files/id/zakonodatelstvo/sofin/2018/fedzak_167fz.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eservices/pay_docs" TargetMode="External"/><Relationship Id="rId11" Type="http://schemas.openxmlformats.org/officeDocument/2006/relationships/theme" Target="theme/theme1.xml"/><Relationship Id="rId5" Type="http://schemas.openxmlformats.org/officeDocument/2006/relationships/hyperlink" Target="https://docs.google.com/viewerng/viewer?url=https://www.pfrf.ru/files/id/news/Zayavlenie_o_vstuplenii.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fr_po_kb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3390</Characters>
  <Application>Microsoft Office Word</Application>
  <DocSecurity>0</DocSecurity>
  <Lines>28</Lines>
  <Paragraphs>7</Paragraphs>
  <ScaleCrop>false</ScaleCrop>
  <Company>Kraftway</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dcterms:created xsi:type="dcterms:W3CDTF">2020-03-16T12:49:00Z</dcterms:created>
  <dcterms:modified xsi:type="dcterms:W3CDTF">2020-11-09T06:40:00Z</dcterms:modified>
</cp:coreProperties>
</file>