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37" w:rsidRPr="00D93047" w:rsidRDefault="00715737" w:rsidP="000A178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Cs w:val="24"/>
        </w:rPr>
      </w:pPr>
    </w:p>
    <w:tbl>
      <w:tblPr>
        <w:tblW w:w="31139" w:type="dxa"/>
        <w:tblInd w:w="-743" w:type="dxa"/>
        <w:tblLayout w:type="fixed"/>
        <w:tblLook w:val="01E0"/>
      </w:tblPr>
      <w:tblGrid>
        <w:gridCol w:w="3548"/>
        <w:gridCol w:w="3548"/>
        <w:gridCol w:w="3548"/>
        <w:gridCol w:w="3548"/>
        <w:gridCol w:w="2343"/>
        <w:gridCol w:w="3960"/>
        <w:gridCol w:w="3548"/>
        <w:gridCol w:w="3548"/>
        <w:gridCol w:w="3548"/>
      </w:tblGrid>
      <w:tr w:rsidR="00715737" w:rsidRPr="00537E98" w:rsidTr="00E9229F">
        <w:trPr>
          <w:trHeight w:val="1498"/>
        </w:trPr>
        <w:tc>
          <w:tcPr>
            <w:tcW w:w="3548" w:type="dxa"/>
          </w:tcPr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9F">
              <w:rPr>
                <w:rFonts w:ascii="Times New Roman" w:hAnsi="Times New Roman"/>
                <w:sz w:val="24"/>
                <w:szCs w:val="24"/>
              </w:rPr>
              <w:t>С Управляющим советом</w:t>
            </w:r>
          </w:p>
          <w:p w:rsidR="00715737" w:rsidRPr="00E9229F" w:rsidRDefault="00BD160F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28.08.2018</w:t>
            </w:r>
            <w:r w:rsidR="00715737" w:rsidRPr="00E922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5737" w:rsidRPr="00BD160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Принят</w:t>
            </w:r>
            <w:r w:rsidRPr="00E92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9F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15737" w:rsidRPr="00E9229F" w:rsidRDefault="00BD160F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31.08.2018</w:t>
            </w:r>
            <w:r w:rsidR="00715737" w:rsidRPr="00E922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15737" w:rsidRPr="00E9229F" w:rsidRDefault="00715737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Утвержден</w:t>
            </w:r>
            <w:r w:rsidRPr="00E92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737" w:rsidRPr="00E9229F" w:rsidRDefault="00BD160F" w:rsidP="00E9229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№ 96 от 31.08.2018</w:t>
            </w:r>
            <w:r w:rsidR="00715737" w:rsidRPr="00E922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5737" w:rsidRPr="00E9229F" w:rsidRDefault="00BD160F" w:rsidP="00BD160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="00715737" w:rsidRPr="00E9229F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737" w:rsidRPr="00E922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___________</w:t>
            </w:r>
            <w:r>
              <w:rPr>
                <w:rFonts w:ascii="Times New Roman" w:hAnsi="Times New Roman"/>
                <w:sz w:val="24"/>
                <w:szCs w:val="24"/>
              </w:rPr>
              <w:t>Л.Х.Шалова</w:t>
            </w:r>
          </w:p>
        </w:tc>
        <w:tc>
          <w:tcPr>
            <w:tcW w:w="3548" w:type="dxa"/>
          </w:tcPr>
          <w:p w:rsidR="00715737" w:rsidRPr="00CF4634" w:rsidRDefault="00715737" w:rsidP="002C7F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15737" w:rsidRPr="005A5486" w:rsidRDefault="00715737" w:rsidP="000810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15737" w:rsidRPr="005A5486" w:rsidRDefault="00715737" w:rsidP="007A58E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15737" w:rsidRPr="005A5486" w:rsidRDefault="00715737" w:rsidP="00B972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737" w:rsidRPr="005A5486" w:rsidRDefault="00715737" w:rsidP="00B972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15737" w:rsidRPr="005A5486" w:rsidRDefault="00715737" w:rsidP="00B972A8">
            <w:pPr>
              <w:pStyle w:val="a6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15737" w:rsidRPr="005A5486" w:rsidRDefault="00715737" w:rsidP="00B972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15737" w:rsidRPr="005A5486" w:rsidRDefault="00715737" w:rsidP="00B972A8">
            <w:pPr>
              <w:pStyle w:val="a6"/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</w:pPr>
            <w:r w:rsidRPr="005A5486"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  <w:t>УТВЕРЖДАЮ</w:t>
            </w:r>
          </w:p>
          <w:p w:rsidR="00715737" w:rsidRPr="005A5486" w:rsidRDefault="00715737" w:rsidP="00B972A8">
            <w:pPr>
              <w:pStyle w:val="a6"/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</w:pPr>
            <w:r w:rsidRPr="005A5486"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  <w:t>директор МКОУ «СОШ</w:t>
            </w:r>
          </w:p>
          <w:p w:rsidR="00715737" w:rsidRPr="005A5486" w:rsidRDefault="00715737" w:rsidP="00B972A8">
            <w:pPr>
              <w:pStyle w:val="a6"/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</w:pPr>
            <w:r w:rsidRPr="005A5486"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  <w:t>с. Прималкинского»</w:t>
            </w:r>
          </w:p>
          <w:p w:rsidR="00715737" w:rsidRPr="005A5486" w:rsidRDefault="00715737" w:rsidP="00B972A8">
            <w:pPr>
              <w:pStyle w:val="a6"/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</w:pPr>
          </w:p>
          <w:p w:rsidR="00715737" w:rsidRPr="005A5486" w:rsidRDefault="00715737" w:rsidP="00B972A8">
            <w:pPr>
              <w:pStyle w:val="a6"/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</w:pPr>
            <w:r w:rsidRPr="005A5486">
              <w:rPr>
                <w:rStyle w:val="Normaltext"/>
                <w:rFonts w:ascii="Times New Roman" w:hAnsi="Times New Roman" w:cs="Arial"/>
                <w:b/>
                <w:sz w:val="24"/>
                <w:szCs w:val="24"/>
              </w:rPr>
              <w:t>________________/Крохмалев А.Н./</w:t>
            </w:r>
          </w:p>
          <w:p w:rsidR="00715737" w:rsidRPr="00537E98" w:rsidRDefault="00715737" w:rsidP="00B972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A5486">
              <w:rPr>
                <w:rFonts w:ascii="Times New Roman" w:hAnsi="Times New Roman"/>
                <w:b/>
                <w:sz w:val="24"/>
                <w:szCs w:val="24"/>
              </w:rPr>
              <w:t>От__________________2012г.</w:t>
            </w: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15737" w:rsidRDefault="00715737" w:rsidP="000A17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15737" w:rsidRPr="00081002" w:rsidRDefault="00715737" w:rsidP="000A17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00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715737" w:rsidRPr="00081002" w:rsidRDefault="00715737" w:rsidP="000A17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hAnsi="Times New Roman"/>
          <w:i/>
          <w:iCs/>
          <w:sz w:val="24"/>
          <w:szCs w:val="24"/>
        </w:rPr>
      </w:pPr>
      <w:r w:rsidRPr="00081002">
        <w:rPr>
          <w:rFonts w:ascii="Times New Roman" w:hAnsi="Times New Roman"/>
          <w:b/>
          <w:bCs/>
          <w:sz w:val="24"/>
          <w:szCs w:val="24"/>
        </w:rPr>
        <w:t>проведения промежуточной аттестации учащихся и осуществления текущего контроля их успеваемости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60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в МКОУ «</w:t>
      </w:r>
      <w:r w:rsidR="00BD160F">
        <w:rPr>
          <w:rFonts w:ascii="Times New Roman" w:hAnsi="Times New Roman"/>
          <w:b/>
          <w:bCs/>
          <w:sz w:val="24"/>
          <w:szCs w:val="24"/>
        </w:rPr>
        <w:t>Прогимназия</w:t>
      </w:r>
      <w:r>
        <w:rPr>
          <w:rFonts w:ascii="Times New Roman" w:hAnsi="Times New Roman"/>
          <w:b/>
          <w:bCs/>
          <w:sz w:val="24"/>
          <w:szCs w:val="24"/>
        </w:rPr>
        <w:t>№1»г.п. Залукокоаже</w:t>
      </w:r>
    </w:p>
    <w:p w:rsidR="00715737" w:rsidRPr="001B2422" w:rsidRDefault="00715737" w:rsidP="000A1782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737" w:rsidRDefault="00715737" w:rsidP="00F76DD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737" w:rsidRPr="00827B16" w:rsidRDefault="00715737" w:rsidP="00F76DD4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5737" w:rsidRPr="008D0FEF" w:rsidRDefault="00715737" w:rsidP="00F76DD4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Настоящий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рядок разработан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 с Федеральным законом от 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8D0FEF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2012 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8D0FEF">
          <w:rPr>
            <w:rFonts w:ascii="Times New Roman" w:hAnsi="Times New Roman"/>
            <w:color w:val="000000"/>
            <w:sz w:val="24"/>
            <w:szCs w:val="24"/>
            <w:lang w:eastAsia="ru-RU"/>
          </w:rPr>
          <w:t>2013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изменениями от 13 декабря 2013 года)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 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МКОУ «</w:t>
      </w:r>
      <w:r w:rsidR="00BD160F">
        <w:rPr>
          <w:rFonts w:ascii="Times New Roman" w:hAnsi="Times New Roman"/>
          <w:color w:val="000000"/>
          <w:sz w:val="24"/>
          <w:szCs w:val="24"/>
          <w:lang w:eastAsia="ru-RU"/>
        </w:rPr>
        <w:t>Прогимназия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№1»г.п.Залукокоаже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15737" w:rsidRDefault="00715737" w:rsidP="00F76D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Настоящий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рядок </w:t>
      </w:r>
      <w:r w:rsidRPr="00F36AB4">
        <w:rPr>
          <w:rFonts w:ascii="Times New Roman" w:hAnsi="Times New Roman"/>
          <w:color w:val="000000"/>
          <w:sz w:val="24"/>
          <w:szCs w:val="24"/>
        </w:rPr>
        <w:t xml:space="preserve">проведения промежуточной аттестации учащихся и осуществления текущего контроля их успеваемости в </w:t>
      </w:r>
      <w:r>
        <w:rPr>
          <w:rFonts w:ascii="Times New Roman" w:hAnsi="Times New Roman"/>
          <w:color w:val="000000"/>
          <w:sz w:val="24"/>
          <w:szCs w:val="24"/>
        </w:rPr>
        <w:t>МКОУ «</w:t>
      </w:r>
      <w:r w:rsidR="00BD160F">
        <w:rPr>
          <w:rFonts w:ascii="Times New Roman" w:hAnsi="Times New Roman"/>
          <w:color w:val="000000"/>
          <w:sz w:val="24"/>
          <w:szCs w:val="24"/>
        </w:rPr>
        <w:t>Прогимназия</w:t>
      </w:r>
      <w:r>
        <w:rPr>
          <w:rFonts w:ascii="Times New Roman" w:hAnsi="Times New Roman"/>
          <w:color w:val="000000"/>
          <w:sz w:val="24"/>
          <w:szCs w:val="24"/>
        </w:rPr>
        <w:t xml:space="preserve"> №1»г.п.Залукокоаже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(далее - По</w:t>
      </w:r>
      <w:r>
        <w:rPr>
          <w:rFonts w:ascii="Times New Roman" w:hAnsi="Times New Roman"/>
          <w:color w:val="000000"/>
          <w:sz w:val="24"/>
          <w:szCs w:val="24"/>
        </w:rPr>
        <w:t>рядок</w:t>
      </w:r>
      <w:r w:rsidRPr="005B382A">
        <w:rPr>
          <w:rFonts w:ascii="Times New Roman" w:hAnsi="Times New Roman"/>
          <w:color w:val="000000"/>
          <w:sz w:val="24"/>
          <w:szCs w:val="24"/>
        </w:rPr>
        <w:t>) является локальным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актом </w:t>
      </w:r>
      <w:r>
        <w:rPr>
          <w:rFonts w:ascii="Times New Roman" w:hAnsi="Times New Roman"/>
          <w:color w:val="000000"/>
          <w:sz w:val="24"/>
          <w:szCs w:val="24"/>
        </w:rPr>
        <w:t>МКОУ «</w:t>
      </w:r>
      <w:r w:rsidR="00BD160F">
        <w:rPr>
          <w:rFonts w:ascii="Times New Roman" w:hAnsi="Times New Roman"/>
          <w:color w:val="000000"/>
          <w:sz w:val="24"/>
          <w:szCs w:val="24"/>
        </w:rPr>
        <w:t>Прогимназия</w:t>
      </w:r>
      <w:r>
        <w:rPr>
          <w:rFonts w:ascii="Times New Roman" w:hAnsi="Times New Roman"/>
          <w:color w:val="000000"/>
          <w:sz w:val="24"/>
          <w:szCs w:val="24"/>
        </w:rPr>
        <w:t xml:space="preserve"> №1»г.п.Залукокоаже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</w:rPr>
        <w:t>),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</w:rPr>
        <w:t>. </w:t>
      </w:r>
    </w:p>
    <w:p w:rsidR="00715737" w:rsidRDefault="00715737" w:rsidP="00F7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ихся. </w:t>
      </w:r>
    </w:p>
    <w:p w:rsidR="00715737" w:rsidRDefault="00715737" w:rsidP="00F76D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5737" w:rsidRDefault="00715737" w:rsidP="00F7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начального общего, основного общего и среднего общего образования (далее – ФГОС) для учащихся, обучающихся по ФГОС и </w:t>
      </w:r>
      <w:r w:rsidRPr="005C6A24">
        <w:rPr>
          <w:rFonts w:ascii="Times New Roman" w:hAnsi="Times New Roman"/>
          <w:color w:val="000000"/>
          <w:sz w:val="24"/>
          <w:szCs w:val="24"/>
        </w:rPr>
        <w:t>федеральным компонентом государственного стандарта общего образования (далее – ФКГОС)</w:t>
      </w:r>
      <w:r>
        <w:rPr>
          <w:rFonts w:ascii="Times New Roman" w:hAnsi="Times New Roman"/>
          <w:color w:val="000000"/>
          <w:sz w:val="24"/>
          <w:szCs w:val="24"/>
        </w:rPr>
        <w:t>, для учащихся, обучающихся по ФКГОС.</w:t>
      </w:r>
    </w:p>
    <w:p w:rsidR="00715737" w:rsidRDefault="00715737" w:rsidP="00F76D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715737" w:rsidRDefault="00715737" w:rsidP="00F76D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начиная со второго класса.</w:t>
      </w:r>
    </w:p>
    <w:p w:rsidR="00715737" w:rsidRDefault="00715737" w:rsidP="00E065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Годовая промежуточная аттестация проводится на основе результатов четвертных (полугодовых) промежуточных аттестаций, и представляет собой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Округление результата проводится в пользу обучающегося.  </w:t>
      </w:r>
    </w:p>
    <w:p w:rsidR="00715737" w:rsidRPr="001A3F20" w:rsidRDefault="00715737" w:rsidP="00F76D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3F20">
        <w:rPr>
          <w:rFonts w:ascii="Times New Roman" w:hAnsi="Times New Roman"/>
          <w:color w:val="000000"/>
          <w:sz w:val="24"/>
          <w:szCs w:val="24"/>
        </w:rPr>
        <w:t>Сроки проведения промежуточной аттестации определяются образовательной программой.</w:t>
      </w:r>
    </w:p>
    <w:p w:rsidR="00715737" w:rsidRPr="000A1782" w:rsidRDefault="00715737" w:rsidP="000A178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Настоящий</w:t>
      </w:r>
      <w:r w:rsidRPr="000A178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0A1782">
        <w:rPr>
          <w:rFonts w:ascii="Times New Roman" w:hAnsi="Times New Roman"/>
          <w:sz w:val="24"/>
          <w:szCs w:val="24"/>
        </w:rPr>
        <w:t xml:space="preserve"> доводится до сведения всех участников образовательного процесса: учащихся, их родителей (законных представителей) и педагогических работников и подлежит размещению на официальном сайте ОУ.</w:t>
      </w:r>
    </w:p>
    <w:p w:rsidR="00715737" w:rsidRDefault="00715737" w:rsidP="000A1782">
      <w:pPr>
        <w:widowControl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782">
        <w:rPr>
          <w:rFonts w:ascii="Times New Roman" w:hAnsi="Times New Roman"/>
          <w:b/>
          <w:sz w:val="24"/>
          <w:szCs w:val="24"/>
          <w:u w:val="single"/>
        </w:rPr>
        <w:t>2.  Текущая аттестация.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</w:rPr>
        <w:t>в целях:</w:t>
      </w:r>
    </w:p>
    <w:p w:rsidR="00715737" w:rsidRDefault="00715737" w:rsidP="00E0650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</w:rPr>
        <w:t>достижения 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</w:rPr>
        <w:t>результатов, предусмотренных образовательной программой;</w:t>
      </w:r>
    </w:p>
    <w:p w:rsidR="00715737" w:rsidRDefault="00715737" w:rsidP="00E0650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B23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 для учащихся, обучающихся по ФГОС и ФКГОС, для учащихся, обучающихся по ФКГОС;</w:t>
      </w:r>
    </w:p>
    <w:p w:rsidR="00715737" w:rsidRDefault="00715737" w:rsidP="00E0650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</w:rPr>
        <w:t>проведения учащимся самооценки,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737" w:rsidRPr="00827B16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</w:rPr>
        <w:t>.</w:t>
      </w:r>
    </w:p>
    <w:p w:rsidR="00715737" w:rsidRPr="005B382A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педагогическим работником с учетом образовательной программы.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Фиксация результатов текущего контроля осуществляется по пятибалльной системе. </w:t>
      </w:r>
    </w:p>
    <w:p w:rsidR="00715737" w:rsidRPr="005B382A" w:rsidRDefault="00715737" w:rsidP="00E0650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учащихся первого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 в виде отметок по пятибалльной системе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5546">
        <w:rPr>
          <w:rFonts w:ascii="Times New Roman" w:hAnsi="Times New Roman"/>
          <w:color w:val="000000"/>
          <w:sz w:val="24"/>
          <w:szCs w:val="24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</w:p>
    <w:p w:rsidR="00715737" w:rsidRPr="005B382A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6. Результаты текущего контроля фиксируются в классных журналах.</w:t>
      </w:r>
    </w:p>
    <w:p w:rsidR="00715737" w:rsidRPr="005F3E6A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715737" w:rsidRPr="005F3E6A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3E6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.8. В 9 классах осуществляется безоценочная форма текущего контроля по элективным курсам и зачетная система по окончании курса.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</w:rPr>
        <w:t xml:space="preserve">текущего контроля успеваемости учащихся как посредством заполнения предусмотренных документов, в том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715737" w:rsidRDefault="00715737" w:rsidP="00E0650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737" w:rsidRPr="001A3F20" w:rsidRDefault="00715737" w:rsidP="001A3F2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3F20">
        <w:rPr>
          <w:rFonts w:ascii="Times New Roman" w:hAnsi="Times New Roman"/>
          <w:b/>
          <w:bCs/>
          <w:color w:val="000000"/>
          <w:sz w:val="24"/>
          <w:szCs w:val="24"/>
        </w:rPr>
        <w:t>Содержание, и порядок проведения промежуточной аттестации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</w:rPr>
      </w:pP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</w:rPr>
        <w:t>аттестации являются: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</w:rPr>
        <w:t>ФГОС для учащихся, обучающихся по ФГОС и ФКГОС, для учащихся, обучающихся по ФКГОС;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в осуществлении образовательной деятельности,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715737" w:rsidRPr="005B382A" w:rsidRDefault="00715737" w:rsidP="00E9229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715737" w:rsidRPr="005B382A" w:rsidRDefault="00715737" w:rsidP="00E9229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715737" w:rsidRPr="005B382A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</w:rPr>
        <w:t>ия, диктанты, рефераты и другое;</w:t>
      </w:r>
    </w:p>
    <w:p w:rsidR="00715737" w:rsidRPr="005B382A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</w:rPr>
        <w:t>ответа на билеты,  беседы, собеседования и другое;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7257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Фиксация результатов промежуточной аттестации осуществляется по пятибалльной системе. 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</w:rPr>
        <w:t>предмета,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ОУ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</w:rPr>
        <w:t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Symbol" w:hAnsi="Symbo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ОУ для следующих категорий учащихся по заявлению учащихся (их законных представителей):</w:t>
      </w:r>
      <w:r>
        <w:rPr>
          <w:rFonts w:ascii="Symbol" w:hAnsi="Symbol"/>
          <w:color w:val="000000"/>
          <w:sz w:val="24"/>
          <w:szCs w:val="24"/>
        </w:rPr>
        <w:t></w:t>
      </w:r>
    </w:p>
    <w:p w:rsidR="00715737" w:rsidRPr="005B382A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 w:rsidRPr="005B382A">
        <w:rPr>
          <w:rFonts w:ascii="Symbol" w:hAnsi="Symbol"/>
          <w:color w:val="000000"/>
          <w:sz w:val="24"/>
          <w:szCs w:val="24"/>
        </w:rPr>
        <w:t>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выезжающи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/>
          <w:color w:val="000000"/>
          <w:sz w:val="24"/>
          <w:szCs w:val="24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</w:rPr>
        <w:t>;</w:t>
      </w:r>
    </w:p>
    <w:p w:rsidR="00715737" w:rsidRDefault="00715737" w:rsidP="007A00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Pr="005B382A"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Pr="005B382A">
        <w:rPr>
          <w:rFonts w:ascii="Times New Roman" w:hAnsi="Times New Roman"/>
          <w:color w:val="000000"/>
          <w:sz w:val="24"/>
          <w:szCs w:val="24"/>
        </w:rPr>
        <w:t>отъезжающи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737" w:rsidRDefault="00715737" w:rsidP="007A000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для иных учащихся по решению  педагогического совета ОУ. </w:t>
      </w:r>
    </w:p>
    <w:p w:rsidR="00715737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15737" w:rsidRPr="00E9229F" w:rsidRDefault="00715737" w:rsidP="00E922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229F">
        <w:rPr>
          <w:rFonts w:ascii="Times New Roman" w:hAnsi="Times New Roman"/>
          <w:sz w:val="24"/>
          <w:szCs w:val="24"/>
        </w:rPr>
        <w:t>3.9 Итоги промежуточной аттестации обсуждаются на заседаниях методических объединений и педагогического совета ОУ.</w:t>
      </w:r>
    </w:p>
    <w:p w:rsidR="00715737" w:rsidRDefault="00715737" w:rsidP="00E9229F">
      <w:pPr>
        <w:pStyle w:val="a3"/>
        <w:jc w:val="both"/>
      </w:pPr>
      <w:r>
        <w:t>3.10.Элективный курс курсы по выбору оценивается отметкой «зачет» и выставляется в зачетную книжку, если ученик выполнил зачётную работу, предусмотренную программой курса: подготовил проект, выполнил творческую или исследовательскую работу, реферат, тест, сконструировал макет или прибор и др. в соответствии с требованиями, изложенными в пояснительной записке программного курса.</w:t>
      </w:r>
    </w:p>
    <w:p w:rsidR="00715737" w:rsidRDefault="00715737" w:rsidP="00E9229F">
      <w:pPr>
        <w:pStyle w:val="a3"/>
        <w:jc w:val="both"/>
      </w:pPr>
      <w:r>
        <w:t>3.11.Критерии оценивания достижений устанавливаются в пояснительной записке к программе курса и доводятся до сведения учеников на первом занятии.</w:t>
      </w:r>
    </w:p>
    <w:p w:rsidR="00715737" w:rsidRDefault="00715737" w:rsidP="00E9229F">
      <w:pPr>
        <w:pStyle w:val="a3"/>
        <w:jc w:val="both"/>
      </w:pPr>
      <w:r>
        <w:t xml:space="preserve"> 3. 12.Учащимся, освоившим программу элективных  занятий, в аттестате об основном  общем образовании,  в аттестате о среднем  общем образовании указывается название изученного курса без выставления оценок.</w:t>
      </w:r>
    </w:p>
    <w:p w:rsidR="00715737" w:rsidRPr="000A1782" w:rsidRDefault="00715737" w:rsidP="000A1782">
      <w:pPr>
        <w:pStyle w:val="a3"/>
        <w:tabs>
          <w:tab w:val="num" w:pos="0"/>
        </w:tabs>
        <w:spacing w:before="0" w:beforeAutospacing="0" w:after="0" w:afterAutospacing="0"/>
        <w:ind w:right="-55" w:firstLine="720"/>
        <w:jc w:val="center"/>
        <w:rPr>
          <w:b/>
          <w:u w:val="single"/>
        </w:rPr>
      </w:pP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перевода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</w:rPr>
        <w:t>ихся в следующий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15737" w:rsidRPr="005B382A" w:rsidRDefault="00715737" w:rsidP="008209AA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</w:rPr>
      </w:pP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иеся, освоившие в полном объёме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соответствующую часть </w:t>
      </w:r>
      <w:r w:rsidRPr="005B382A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переводятся в следующий класс.</w:t>
      </w:r>
    </w:p>
    <w:p w:rsidR="00715737" w:rsidRPr="005B382A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715737" w:rsidRPr="005B382A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>иеся обязаны ликвидировать академическую задолженность.</w:t>
      </w:r>
    </w:p>
    <w:p w:rsidR="00715737" w:rsidRPr="005B382A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.4.</w:t>
      </w:r>
      <w:r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условия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емуся для ликвидации академической задолженности и обеспечи</w:t>
      </w:r>
      <w:r>
        <w:rPr>
          <w:rFonts w:ascii="Times New Roman" w:hAnsi="Times New Roman"/>
          <w:color w:val="000000"/>
          <w:sz w:val="24"/>
          <w:szCs w:val="24"/>
        </w:rPr>
        <w:t xml:space="preserve">вает </w:t>
      </w:r>
      <w:r w:rsidRPr="005B382A">
        <w:rPr>
          <w:rFonts w:ascii="Times New Roman" w:hAnsi="Times New Roman"/>
          <w:color w:val="000000"/>
          <w:sz w:val="24"/>
          <w:szCs w:val="24"/>
        </w:rPr>
        <w:t>контроль за своевременностью ее ликвидации.</w:t>
      </w: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</w:rPr>
        <w:t>, 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установленный данным пунктом срок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 момента образования академической задолженности. В указанный период не включаются время болезни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егося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Учащиеся обязаны ликвидировать академическую задолженность не позднее 1 ноября текущего учебного года. </w:t>
      </w: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 ликвидации академической задолженности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во второй раз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создается комиссия.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5737" w:rsidRPr="005B382A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Не допускается взимание платы с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за прохождение промежуточной аттестации.</w:t>
      </w:r>
    </w:p>
    <w:p w:rsidR="00715737" w:rsidRPr="005B382A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.8.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условно. </w:t>
      </w: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иеся в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по образовательным программам начального общего,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, среднего общего образования</w:t>
      </w:r>
      <w:r w:rsidRPr="005B382A">
        <w:rPr>
          <w:rFonts w:ascii="Times New Roman" w:hAnsi="Times New Roman"/>
          <w:color w:val="000000"/>
          <w:sz w:val="24"/>
          <w:szCs w:val="24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15737" w:rsidRDefault="00715737" w:rsidP="008209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ОУ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sectPr w:rsidR="00715737" w:rsidSect="007A58E6">
      <w:footerReference w:type="even" r:id="rId7"/>
      <w:footerReference w:type="default" r:id="rId8"/>
      <w:pgSz w:w="11906" w:h="16838"/>
      <w:pgMar w:top="1134" w:right="18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1D" w:rsidRDefault="00CE0A1D">
      <w:r>
        <w:separator/>
      </w:r>
    </w:p>
  </w:endnote>
  <w:endnote w:type="continuationSeparator" w:id="0">
    <w:p w:rsidR="00CE0A1D" w:rsidRDefault="00CE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37" w:rsidRDefault="00407CB5" w:rsidP="00215E1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57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5737" w:rsidRDefault="00715737" w:rsidP="00DA3A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37" w:rsidRDefault="00407CB5" w:rsidP="00215E1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57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160F">
      <w:rPr>
        <w:rStyle w:val="a9"/>
        <w:noProof/>
      </w:rPr>
      <w:t>5</w:t>
    </w:r>
    <w:r>
      <w:rPr>
        <w:rStyle w:val="a9"/>
      </w:rPr>
      <w:fldChar w:fldCharType="end"/>
    </w:r>
  </w:p>
  <w:p w:rsidR="00715737" w:rsidRDefault="00715737" w:rsidP="00DA3AD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1D" w:rsidRDefault="00CE0A1D">
      <w:r>
        <w:separator/>
      </w:r>
    </w:p>
  </w:footnote>
  <w:footnote w:type="continuationSeparator" w:id="0">
    <w:p w:rsidR="00CE0A1D" w:rsidRDefault="00CE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437612"/>
    <w:multiLevelType w:val="hybridMultilevel"/>
    <w:tmpl w:val="95602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F5A62"/>
    <w:multiLevelType w:val="hybridMultilevel"/>
    <w:tmpl w:val="3A564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2F1C"/>
    <w:multiLevelType w:val="hybridMultilevel"/>
    <w:tmpl w:val="11D0D6E0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45D94"/>
    <w:multiLevelType w:val="hybridMultilevel"/>
    <w:tmpl w:val="79D6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729A6"/>
    <w:multiLevelType w:val="hybridMultilevel"/>
    <w:tmpl w:val="E098C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02DD7"/>
    <w:multiLevelType w:val="hybridMultilevel"/>
    <w:tmpl w:val="A8F2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67029"/>
    <w:multiLevelType w:val="hybridMultilevel"/>
    <w:tmpl w:val="1A18831A"/>
    <w:lvl w:ilvl="0" w:tplc="728CE2B0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7C2A19CC"/>
    <w:multiLevelType w:val="hybridMultilevel"/>
    <w:tmpl w:val="A9186976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3">
    <w:nsid w:val="7DDA76F0"/>
    <w:multiLevelType w:val="multilevel"/>
    <w:tmpl w:val="AB2AF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EAF4829"/>
    <w:multiLevelType w:val="hybridMultilevel"/>
    <w:tmpl w:val="288E3AB6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82"/>
    <w:rsid w:val="00007E5D"/>
    <w:rsid w:val="00010B09"/>
    <w:rsid w:val="000575FE"/>
    <w:rsid w:val="00081002"/>
    <w:rsid w:val="000A1782"/>
    <w:rsid w:val="000C344F"/>
    <w:rsid w:val="00146845"/>
    <w:rsid w:val="001A3F20"/>
    <w:rsid w:val="001B2422"/>
    <w:rsid w:val="001D7AE9"/>
    <w:rsid w:val="00215E12"/>
    <w:rsid w:val="00234400"/>
    <w:rsid w:val="002C7F40"/>
    <w:rsid w:val="00336FC2"/>
    <w:rsid w:val="00367B3E"/>
    <w:rsid w:val="00376DC7"/>
    <w:rsid w:val="00396550"/>
    <w:rsid w:val="003B5F4D"/>
    <w:rsid w:val="0040136E"/>
    <w:rsid w:val="00407CB5"/>
    <w:rsid w:val="00470102"/>
    <w:rsid w:val="00487735"/>
    <w:rsid w:val="004949E6"/>
    <w:rsid w:val="00500AB5"/>
    <w:rsid w:val="00537E98"/>
    <w:rsid w:val="00544444"/>
    <w:rsid w:val="005449BD"/>
    <w:rsid w:val="005A2524"/>
    <w:rsid w:val="005A5486"/>
    <w:rsid w:val="005B382A"/>
    <w:rsid w:val="005C6A24"/>
    <w:rsid w:val="005F3E6A"/>
    <w:rsid w:val="00632240"/>
    <w:rsid w:val="006628CE"/>
    <w:rsid w:val="00662E95"/>
    <w:rsid w:val="006900D9"/>
    <w:rsid w:val="00715737"/>
    <w:rsid w:val="007257BF"/>
    <w:rsid w:val="00774B9C"/>
    <w:rsid w:val="007863F3"/>
    <w:rsid w:val="007A0002"/>
    <w:rsid w:val="007A58E6"/>
    <w:rsid w:val="008209AA"/>
    <w:rsid w:val="00827B16"/>
    <w:rsid w:val="00840E70"/>
    <w:rsid w:val="00857DA9"/>
    <w:rsid w:val="008777B2"/>
    <w:rsid w:val="00885CEE"/>
    <w:rsid w:val="008961EC"/>
    <w:rsid w:val="008A20E3"/>
    <w:rsid w:val="008D0FEF"/>
    <w:rsid w:val="008F21AF"/>
    <w:rsid w:val="009D724E"/>
    <w:rsid w:val="00A94A16"/>
    <w:rsid w:val="00B23B6A"/>
    <w:rsid w:val="00B972A8"/>
    <w:rsid w:val="00BA117F"/>
    <w:rsid w:val="00BA163A"/>
    <w:rsid w:val="00BA392F"/>
    <w:rsid w:val="00BA5649"/>
    <w:rsid w:val="00BB4052"/>
    <w:rsid w:val="00BD160F"/>
    <w:rsid w:val="00C4624D"/>
    <w:rsid w:val="00C71DD0"/>
    <w:rsid w:val="00CE0A1D"/>
    <w:rsid w:val="00CF4634"/>
    <w:rsid w:val="00D00CCA"/>
    <w:rsid w:val="00D707AA"/>
    <w:rsid w:val="00D93047"/>
    <w:rsid w:val="00DA3ADC"/>
    <w:rsid w:val="00DA5546"/>
    <w:rsid w:val="00DE1D25"/>
    <w:rsid w:val="00E06500"/>
    <w:rsid w:val="00E9229F"/>
    <w:rsid w:val="00EC15CF"/>
    <w:rsid w:val="00F36AB4"/>
    <w:rsid w:val="00F4622F"/>
    <w:rsid w:val="00F47642"/>
    <w:rsid w:val="00F665E6"/>
    <w:rsid w:val="00F76DD4"/>
    <w:rsid w:val="00FD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6900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00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A1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A1782"/>
    <w:rPr>
      <w:rFonts w:cs="Times New Roman"/>
      <w:i/>
    </w:rPr>
  </w:style>
  <w:style w:type="paragraph" w:styleId="a5">
    <w:name w:val="List Paragraph"/>
    <w:basedOn w:val="a"/>
    <w:uiPriority w:val="99"/>
    <w:qFormat/>
    <w:rsid w:val="00F76DD4"/>
    <w:pPr>
      <w:ind w:left="720"/>
      <w:contextualSpacing/>
    </w:pPr>
    <w:rPr>
      <w:lang w:eastAsia="en-US"/>
    </w:rPr>
  </w:style>
  <w:style w:type="paragraph" w:styleId="a6">
    <w:name w:val="No Spacing"/>
    <w:uiPriority w:val="99"/>
    <w:qFormat/>
    <w:rsid w:val="00C71DD0"/>
    <w:rPr>
      <w:lang w:eastAsia="en-US"/>
    </w:rPr>
  </w:style>
  <w:style w:type="character" w:customStyle="1" w:styleId="Normaltext">
    <w:name w:val="Normal text"/>
    <w:uiPriority w:val="99"/>
    <w:rsid w:val="00C71DD0"/>
    <w:rPr>
      <w:sz w:val="20"/>
    </w:rPr>
  </w:style>
  <w:style w:type="paragraph" w:styleId="a7">
    <w:name w:val="Balloon Text"/>
    <w:basedOn w:val="a"/>
    <w:link w:val="a8"/>
    <w:uiPriority w:val="99"/>
    <w:semiHidden/>
    <w:rsid w:val="000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1002"/>
    <w:rPr>
      <w:rFonts w:ascii="Tahoma" w:hAnsi="Tahoma" w:cs="Tahoma"/>
      <w:sz w:val="16"/>
      <w:szCs w:val="16"/>
      <w:lang w:eastAsia="ru-RU"/>
    </w:rPr>
  </w:style>
  <w:style w:type="character" w:styleId="a9">
    <w:name w:val="page number"/>
    <w:basedOn w:val="a0"/>
    <w:uiPriority w:val="99"/>
    <w:rsid w:val="00E9229F"/>
    <w:rPr>
      <w:rFonts w:cs="Times New Roman"/>
    </w:rPr>
  </w:style>
  <w:style w:type="paragraph" w:styleId="aa">
    <w:name w:val="footer"/>
    <w:basedOn w:val="a"/>
    <w:link w:val="ab"/>
    <w:uiPriority w:val="99"/>
    <w:rsid w:val="00DA3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07CB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11234</Characters>
  <Application>Microsoft Office Word</Application>
  <DocSecurity>0</DocSecurity>
  <Lines>93</Lines>
  <Paragraphs>26</Paragraphs>
  <ScaleCrop>false</ScaleCrop>
  <Company>Microsoft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Мартина</dc:creator>
  <cp:lastModifiedBy>комп 435986 2012 IV</cp:lastModifiedBy>
  <cp:revision>2</cp:revision>
  <cp:lastPrinted>2015-12-10T09:02:00Z</cp:lastPrinted>
  <dcterms:created xsi:type="dcterms:W3CDTF">2018-08-30T08:27:00Z</dcterms:created>
  <dcterms:modified xsi:type="dcterms:W3CDTF">2018-08-30T08:27:00Z</dcterms:modified>
</cp:coreProperties>
</file>