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3C5F2D" w:rsidRDefault="009E474B" w:rsidP="00E529B6">
      <w:pPr>
        <w:spacing w:line="240" w:lineRule="auto"/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3C5F2D">
        <w:rPr>
          <w:rFonts w:ascii="Arial" w:hAnsi="Arial" w:cs="Arial"/>
          <w:b/>
          <w:color w:val="595959" w:themeColor="text1" w:themeTint="A6"/>
          <w:sz w:val="28"/>
          <w:szCs w:val="28"/>
        </w:rPr>
        <w:t>Ежемесячная выплата из материнского капитала в 2020 году</w:t>
      </w:r>
    </w:p>
    <w:p w:rsidR="00C874D9" w:rsidRPr="003C5F2D" w:rsidRDefault="00C874D9" w:rsidP="00C874D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9E474B" w:rsidRPr="00E529B6" w:rsidRDefault="00E529B6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595959" w:themeColor="text1" w:themeTint="A6"/>
          <w:lang w:val="en-US"/>
        </w:rPr>
      </w:pPr>
      <w:r w:rsidRPr="00E529B6">
        <w:rPr>
          <w:color w:val="595959" w:themeColor="text1" w:themeTint="A6"/>
        </w:rPr>
        <w:t xml:space="preserve">        </w:t>
      </w:r>
      <w:r w:rsidR="009E474B" w:rsidRPr="00E529B6">
        <w:rPr>
          <w:color w:val="595959" w:themeColor="text1" w:themeTint="A6"/>
        </w:rPr>
        <w:t>С 1 января вступили в силу </w:t>
      </w:r>
      <w:hyperlink r:id="rId5" w:tgtFrame="_blank" w:history="1">
        <w:r w:rsidR="009E474B" w:rsidRPr="00E529B6">
          <w:rPr>
            <w:rStyle w:val="a4"/>
            <w:color w:val="595959" w:themeColor="text1" w:themeTint="A6"/>
            <w:u w:val="none"/>
          </w:rPr>
          <w:t>поправки</w:t>
        </w:r>
      </w:hyperlink>
      <w:r w:rsidR="009E474B" w:rsidRPr="00E529B6">
        <w:rPr>
          <w:color w:val="595959" w:themeColor="text1" w:themeTint="A6"/>
        </w:rPr>
        <w:t>, позволяющие еще большему числу семей с сертификатом материнского капитала получать ежемесячную выплату за второго ребенка. Согласно изменениям максимальный месячный доход на одного человека в семье, дающий право на выплату, увеличен до двух прожиточных минимумов. Сама выплата при этом стала предоставляться в два раза дольше – до трехлетнего возраста второго ребенка. Ранее претендовать на ежемесячную поддержку за счет материнского капитала могли только семьи с доходом в пределах полутора прожиточных минимумов на человека, а средства выплачивались, пока второму ребенку не исполнилось полтора года.</w:t>
      </w:r>
    </w:p>
    <w:p w:rsidR="00E529B6" w:rsidRPr="003C5F2D" w:rsidRDefault="00E529B6" w:rsidP="00E529B6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C5F2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С 1 августа повышены пенсии работавших в 2019 году пенсионеров</w:t>
      </w:r>
    </w:p>
    <w:p w:rsidR="00E529B6" w:rsidRPr="00E529B6" w:rsidRDefault="00E529B6" w:rsidP="00E529B6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</w:rPr>
      </w:pPr>
      <w:r w:rsidRPr="00E529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</w:t>
      </w:r>
      <w:r w:rsidRPr="00E529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С 1 августа Отделением Пенсионный фонд России по Кабардино-Балкарской Республике проведен </w:t>
      </w:r>
      <w:proofErr w:type="spellStart"/>
      <w:r w:rsidRPr="00E529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беззаявительный</w:t>
      </w:r>
      <w:proofErr w:type="spellEnd"/>
      <w:r w:rsidRPr="00E529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перерасчет страховых пенсий работавших в 2019 году пенсионеров. Он коснулся всех получателей страховых пенсий, за которых в прошлом году поступали страховые взносы. В Кабардино-Балкарской Республике перерасчет пенсии произведен 40689 работающим пенсионерам.</w:t>
      </w:r>
      <w:r w:rsidRPr="00E529B6">
        <w:rPr>
          <w:rFonts w:ascii="Times New Roman" w:hAnsi="Times New Roman" w:cs="Times New Roman"/>
        </w:rPr>
        <w:t xml:space="preserve"> </w:t>
      </w:r>
      <w:r w:rsidRPr="00E529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Помимо повышения страховой пенсии, пенсионерам с 1 августа также будет увеличен размер выплат из средств пенсионных накоплений: накопительной пенсии, срочной пенсионной выплаты и единовременной выплаты. Данный перерасчет связан не столько с работой пенсионера (отчисления работодателей на пенсионные накопления в настоящее время направляются на формирование страховой пенсии), сколько с результатами инвестирования средств управляющими компаниями.</w:t>
      </w:r>
    </w:p>
    <w:p w:rsidR="00E529B6" w:rsidRPr="003C5F2D" w:rsidRDefault="00E529B6" w:rsidP="00E529B6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28"/>
          <w:szCs w:val="28"/>
          <w:lang w:eastAsia="ru-RU"/>
        </w:rPr>
      </w:pPr>
      <w:r w:rsidRPr="003C5F2D">
        <w:rPr>
          <w:rFonts w:ascii="Arial" w:eastAsia="Times New Roman" w:hAnsi="Arial" w:cs="Arial"/>
          <w:b/>
          <w:color w:val="404040" w:themeColor="text1" w:themeTint="BF"/>
          <w:kern w:val="36"/>
          <w:sz w:val="28"/>
          <w:szCs w:val="28"/>
          <w:lang w:eastAsia="ru-RU"/>
        </w:rPr>
        <w:t xml:space="preserve">Пенсионный фонд России начал устанавливать ежемесячные денежные выплаты инвалидам и детям-инвалидам </w:t>
      </w:r>
      <w:proofErr w:type="spellStart"/>
      <w:r w:rsidRPr="003C5F2D">
        <w:rPr>
          <w:rFonts w:ascii="Arial" w:eastAsia="Times New Roman" w:hAnsi="Arial" w:cs="Arial"/>
          <w:b/>
          <w:color w:val="404040" w:themeColor="text1" w:themeTint="BF"/>
          <w:kern w:val="36"/>
          <w:sz w:val="28"/>
          <w:szCs w:val="28"/>
          <w:lang w:eastAsia="ru-RU"/>
        </w:rPr>
        <w:t>беззаявительно</w:t>
      </w:r>
      <w:proofErr w:type="spellEnd"/>
    </w:p>
    <w:p w:rsidR="00E529B6" w:rsidRPr="00E529B6" w:rsidRDefault="00E529B6" w:rsidP="00E529B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E529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Ежемесячная денежная выплата (ЕДВ), согласно </w:t>
      </w:r>
      <w:hyperlink r:id="rId6" w:history="1">
        <w:r w:rsidRPr="00E529B6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  <w:lang w:eastAsia="ru-RU"/>
          </w:rPr>
          <w:t>приказу Министерства труда и социальной защиты Российской Федерации от 11 июня 2020 года № 327н</w:t>
        </w:r>
      </w:hyperlink>
      <w:r w:rsidRPr="00E529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с 28 июля текущего года назначается инвалидам и детям-инвалидам в </w:t>
      </w:r>
      <w:proofErr w:type="spellStart"/>
      <w:r w:rsidRPr="00E529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проактивном</w:t>
      </w:r>
      <w:proofErr w:type="spellEnd"/>
      <w:r w:rsidRPr="00E529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  <w:r w:rsidRPr="00E529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E529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 </w:t>
      </w:r>
      <w:proofErr w:type="spellStart"/>
      <w:r w:rsidRPr="00E529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fldChar w:fldCharType="begin"/>
      </w:r>
      <w:r w:rsidRPr="00E529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instrText xml:space="preserve"> HYPERLINK "https://www.gosuslugi.ru/" </w:instrText>
      </w:r>
      <w:r w:rsidRPr="00E529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fldChar w:fldCharType="separate"/>
      </w:r>
      <w:r w:rsidRPr="00E529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E529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fldChar w:fldCharType="end"/>
      </w:r>
      <w:r w:rsidRPr="00E529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на адрес электронной почты (при ее наличии), либо в смс-сообщении.</w:t>
      </w:r>
    </w:p>
    <w:p w:rsidR="00E529B6" w:rsidRPr="003C5F2D" w:rsidRDefault="003C5F2D" w:rsidP="003C5F2D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b/>
          <w:color w:val="595959" w:themeColor="text1" w:themeTint="A6"/>
        </w:rPr>
      </w:pPr>
      <w:r w:rsidRPr="003C5F2D">
        <w:rPr>
          <w:b/>
          <w:color w:val="595959" w:themeColor="text1" w:themeTint="A6"/>
        </w:rPr>
        <w:t xml:space="preserve">УПФР ГУ-ОПФР по </w:t>
      </w:r>
      <w:bookmarkStart w:id="0" w:name="_GoBack"/>
      <w:bookmarkEnd w:id="0"/>
      <w:r w:rsidRPr="003C5F2D">
        <w:rPr>
          <w:b/>
          <w:color w:val="595959" w:themeColor="text1" w:themeTint="A6"/>
        </w:rPr>
        <w:t xml:space="preserve">КБР в </w:t>
      </w:r>
      <w:proofErr w:type="spellStart"/>
      <w:r w:rsidRPr="003C5F2D">
        <w:rPr>
          <w:b/>
          <w:color w:val="595959" w:themeColor="text1" w:themeTint="A6"/>
        </w:rPr>
        <w:t>Зольском</w:t>
      </w:r>
      <w:proofErr w:type="spellEnd"/>
      <w:r w:rsidRPr="003C5F2D">
        <w:rPr>
          <w:b/>
          <w:color w:val="595959" w:themeColor="text1" w:themeTint="A6"/>
        </w:rPr>
        <w:t xml:space="preserve"> районе.                   </w:t>
      </w:r>
    </w:p>
    <w:sectPr w:rsidR="00E529B6" w:rsidRPr="003C5F2D" w:rsidSect="009E47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4B"/>
    <w:rsid w:val="00195593"/>
    <w:rsid w:val="003C5F2D"/>
    <w:rsid w:val="005B1418"/>
    <w:rsid w:val="00924688"/>
    <w:rsid w:val="009E474B"/>
    <w:rsid w:val="009F506E"/>
    <w:rsid w:val="00BA67DE"/>
    <w:rsid w:val="00C874D9"/>
    <w:rsid w:val="00E009B3"/>
    <w:rsid w:val="00E5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74B"/>
    <w:rPr>
      <w:color w:val="0000FF"/>
      <w:u w:val="single"/>
    </w:rPr>
  </w:style>
  <w:style w:type="paragraph" w:styleId="a5">
    <w:name w:val="No Spacing"/>
    <w:uiPriority w:val="1"/>
    <w:qFormat/>
    <w:rsid w:val="00C87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74B"/>
    <w:rPr>
      <w:color w:val="0000FF"/>
      <w:u w:val="single"/>
    </w:rPr>
  </w:style>
  <w:style w:type="paragraph" w:styleId="a5">
    <w:name w:val="No Spacing"/>
    <w:uiPriority w:val="1"/>
    <w:qFormat/>
    <w:rsid w:val="00C8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info/order/organization_appointment_payme~4805/" TargetMode="External"/><Relationship Id="rId5" Type="http://schemas.openxmlformats.org/officeDocument/2006/relationships/hyperlink" Target="http://www.pfrf.ru/files/id/zakonodatelstvo/matcap/fedzak_305f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Бичоева Дахалина Саламиновна</cp:lastModifiedBy>
  <cp:revision>3</cp:revision>
  <dcterms:created xsi:type="dcterms:W3CDTF">2020-08-06T11:35:00Z</dcterms:created>
  <dcterms:modified xsi:type="dcterms:W3CDTF">2020-08-06T11:36:00Z</dcterms:modified>
</cp:coreProperties>
</file>