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CF" w:rsidRPr="00C362CF" w:rsidRDefault="00C362CF" w:rsidP="00C362C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362CF">
        <w:rPr>
          <w:rFonts w:ascii="Arial" w:hAnsi="Arial" w:cs="Arial"/>
          <w:b/>
          <w:color w:val="404040" w:themeColor="text1" w:themeTint="BF"/>
          <w:sz w:val="36"/>
          <w:szCs w:val="36"/>
        </w:rPr>
        <w:t>Взнос по программе софинансирования пенсионных накоплений необходимо сделать до конца года</w:t>
      </w:r>
    </w:p>
    <w:p w:rsidR="00C362CF" w:rsidRPr="005F55E6" w:rsidRDefault="00C362CF" w:rsidP="00C362C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362CF" w:rsidRPr="005F55E6" w:rsidRDefault="00C362CF" w:rsidP="00C362C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455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505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9E7AC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8F0B1F" w:rsidRPr="00505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C362CF" w:rsidRPr="008F0B1F" w:rsidRDefault="00C362CF" w:rsidP="00C362C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362CF" w:rsidRPr="008F0B1F" w:rsidRDefault="00C362CF" w:rsidP="00C362C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Пенсионный фонд России напоминает участникам программы государственного софинансирования пенсионных накоплений о том, что взнос на будущую пенсию необходимо сделать до конца года. В этом случае государство обеспечит софинансирование взноса в зависимости от его размера и при условии, что он составит не менее 2 тыс. рублей в год.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Взнос по программе уплачивается самостоятельно или через работодателя. При самостоятельной уплате квитанцию с необходимыми реквизитами можно получить в банке, клиентской службе ПФР по месту жительства либо сформировать с помощью электронного сервиса ПФР.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Чтобы сделать взнос через работодателя, участнику необходимо подать в бухгалтерию заявление в произвольной форме с указанием размера платежа в денежной сумме или в процентах от зарплаты.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Независимо от того, каким способом перечислены средства, следует помнить, что они не облагаются налогом на доходы физических лиц, поэтому участники программы могут воспользоваться социальным налоговым вычетом на сумму уплаченных взносов.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Контролировать формирование средств в рамках программы софинансирования можно через личный кабинет на сайте Пенсионного фонда или портале Госуслуг. В нем отображается вся информация, включая совершенные платежи, поступившее государственное софинансирование и полученный от этих средств инвестиционный доход. Перечисленные сведения также есть в выписках из лицевого счета, которые предоставляются в Пенсионном фонде или многофункциональных центрах, оказывающих такую услугу.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Следует отметить, что личные взносы в рамках программы и средства государственного софинансирования входят в общую сумму пенсионных накоплений человека, инвестируются управляющими компаниями и выплачиваются при выходе на пенсию. На сформированные средства распространяются правила правопреемства.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 xml:space="preserve">Работодатели также могут принимать участие в программе софинансирования пенсионных накоплений своих сотрудников. На сумму ежегодного взноса работодателя в пределах 12 тыс. рублей за одного работника не начисляются страховые взносы на обязательное </w:t>
      </w: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пенсионное страхование. Помимо этого, взносы работодателя включаются в состав расходов, учитываемых при налогообложении прибыли.</w:t>
      </w:r>
    </w:p>
    <w:p w:rsidR="00924688" w:rsidRPr="008F0B1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362CF">
        <w:rPr>
          <w:rFonts w:ascii="Arial" w:hAnsi="Arial" w:cs="Arial"/>
          <w:color w:val="404040" w:themeColor="text1" w:themeTint="BF"/>
          <w:sz w:val="24"/>
          <w:szCs w:val="24"/>
        </w:rPr>
        <w:t>Подробную информацию об участии в программе софинансирования пенсионных накоплений можно узнать в специальном разделе на сайте Фонда.</w:t>
      </w:r>
    </w:p>
    <w:p w:rsidR="00C362CF" w:rsidRPr="008F0B1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г. Нальчик, ул. Пачева 19 «а»,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5" w:history="1">
        <w:r w:rsidRPr="00E866F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C362CF" w:rsidRPr="00E866F6" w:rsidRDefault="00C362CF" w:rsidP="00C362CF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p w:rsidR="00C362CF" w:rsidRPr="00C362CF" w:rsidRDefault="00C362CF" w:rsidP="00C362C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362CF" w:rsidRPr="00C362CF" w:rsidSect="00C362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CF"/>
    <w:rsid w:val="00505F4D"/>
    <w:rsid w:val="008F0B1F"/>
    <w:rsid w:val="00924688"/>
    <w:rsid w:val="009846D5"/>
    <w:rsid w:val="00BA67DE"/>
    <w:rsid w:val="00C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>Kraftway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2020-11-06T08:03:00Z</dcterms:created>
  <dcterms:modified xsi:type="dcterms:W3CDTF">2020-12-08T06:24:00Z</dcterms:modified>
</cp:coreProperties>
</file>